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vertAlign w:val="baseline"/>
          <w:rtl w:val="0"/>
        </w:rPr>
        <w:t xml:space="preserve">Mandamentos para caminhar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vertAlign w:val="baseline"/>
          <w:rtl w:val="0"/>
        </w:rPr>
        <w:t xml:space="preserve">Andar ao ar livre é um exercício fácil que ganha cada vez mais adeptos. Mas não basta colocar um par de tênis e uma roupa confortável e sair pela ruas. Quem pratica caminhada deve tomar certos cuidados para obter bons resultados e não prejudicar a saúde.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vertAlign w:val="baseline"/>
          <w:rtl w:val="0"/>
        </w:rPr>
        <w:t xml:space="preserve">Um erro comum é pisar com pé “chapado” no chão. O impacto excessivo desgasta as articulações. Coloque 1° o calcanhar no chão, em seguida a sola e, por último, a ponte dos dedos.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vertAlign w:val="baseline"/>
          <w:rtl w:val="0"/>
        </w:rPr>
        <w:t xml:space="preserve">Se você quer velocidade na caminhada é melhor aumentar o numero de passos do que o tamanho da passada. Passos muito largos forçam a movimentação dos quadris e provocam dor.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993" w:left="1701" w:right="170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46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